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EC" w:rsidRDefault="00D17C5F">
      <w:pPr>
        <w:pStyle w:val="Title"/>
      </w:pPr>
      <w:r>
        <w:rPr>
          <w:color w:val="FF0000"/>
        </w:rPr>
        <w:t>SITAM</w:t>
      </w:r>
    </w:p>
    <w:p w:rsidR="00014DEC" w:rsidRDefault="00D17C5F">
      <w:pPr>
        <w:spacing w:line="367" w:lineRule="exact"/>
        <w:ind w:left="1397"/>
        <w:rPr>
          <w:b/>
          <w:i/>
          <w:sz w:val="32"/>
        </w:rPr>
      </w:pPr>
      <w:r>
        <w:rPr>
          <w:noProof/>
          <w:lang w:bidi="te-IN"/>
        </w:rPr>
        <w:drawing>
          <wp:anchor distT="0" distB="0" distL="0" distR="0" simplePos="0" relativeHeight="15728640" behindDoc="0" locked="0" layoutInCell="1" allowOverlap="1">
            <wp:simplePos x="0" y="0"/>
            <wp:positionH relativeFrom="page">
              <wp:posOffset>1109980</wp:posOffset>
            </wp:positionH>
            <wp:positionV relativeFrom="paragraph">
              <wp:posOffset>95402</wp:posOffset>
            </wp:positionV>
            <wp:extent cx="646683" cy="657859"/>
            <wp:effectExtent l="0" t="0" r="0" b="0"/>
            <wp:wrapNone/>
            <wp:docPr id="1" name="image1.png" descr="LATEST SIT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46683" cy="657859"/>
                    </a:xfrm>
                    <a:prstGeom prst="rect">
                      <a:avLst/>
                    </a:prstGeom>
                  </pic:spPr>
                </pic:pic>
              </a:graphicData>
            </a:graphic>
          </wp:anchor>
        </w:drawing>
      </w:r>
      <w:r>
        <w:rPr>
          <w:noProof/>
          <w:lang w:bidi="te-IN"/>
        </w:rPr>
        <w:drawing>
          <wp:anchor distT="0" distB="0" distL="0" distR="0" simplePos="0" relativeHeight="15729152" behindDoc="0" locked="0" layoutInCell="1" allowOverlap="1">
            <wp:simplePos x="0" y="0"/>
            <wp:positionH relativeFrom="page">
              <wp:posOffset>5924550</wp:posOffset>
            </wp:positionH>
            <wp:positionV relativeFrom="paragraph">
              <wp:posOffset>195732</wp:posOffset>
            </wp:positionV>
            <wp:extent cx="609600" cy="628650"/>
            <wp:effectExtent l="0" t="0" r="0" b="0"/>
            <wp:wrapNone/>
            <wp:docPr id="3" name="image2.jpe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09600" cy="628650"/>
                    </a:xfrm>
                    <a:prstGeom prst="rect">
                      <a:avLst/>
                    </a:prstGeom>
                  </pic:spPr>
                </pic:pic>
              </a:graphicData>
            </a:graphic>
          </wp:anchor>
        </w:drawing>
      </w:r>
      <w:proofErr w:type="spellStart"/>
      <w:r>
        <w:rPr>
          <w:b/>
          <w:i/>
          <w:color w:val="FF0000"/>
          <w:sz w:val="32"/>
        </w:rPr>
        <w:t>Satya</w:t>
      </w:r>
      <w:proofErr w:type="spellEnd"/>
      <w:r>
        <w:rPr>
          <w:b/>
          <w:i/>
          <w:color w:val="FF0000"/>
          <w:spacing w:val="-4"/>
          <w:sz w:val="32"/>
        </w:rPr>
        <w:t xml:space="preserve"> </w:t>
      </w:r>
      <w:r>
        <w:rPr>
          <w:b/>
          <w:i/>
          <w:color w:val="FF0000"/>
          <w:sz w:val="32"/>
        </w:rPr>
        <w:t>Institute</w:t>
      </w:r>
      <w:r>
        <w:rPr>
          <w:b/>
          <w:i/>
          <w:color w:val="FF0000"/>
          <w:spacing w:val="-10"/>
          <w:sz w:val="32"/>
        </w:rPr>
        <w:t xml:space="preserve"> </w:t>
      </w:r>
      <w:r>
        <w:rPr>
          <w:b/>
          <w:i/>
          <w:color w:val="FF0000"/>
          <w:sz w:val="32"/>
        </w:rPr>
        <w:t>of</w:t>
      </w:r>
      <w:r>
        <w:rPr>
          <w:b/>
          <w:i/>
          <w:color w:val="FF0000"/>
          <w:spacing w:val="-8"/>
          <w:sz w:val="32"/>
        </w:rPr>
        <w:t xml:space="preserve"> </w:t>
      </w:r>
      <w:r>
        <w:rPr>
          <w:b/>
          <w:i/>
          <w:color w:val="FF0000"/>
          <w:sz w:val="32"/>
        </w:rPr>
        <w:t>Technology</w:t>
      </w:r>
      <w:r>
        <w:rPr>
          <w:b/>
          <w:i/>
          <w:color w:val="FF0000"/>
          <w:spacing w:val="-6"/>
          <w:sz w:val="32"/>
        </w:rPr>
        <w:t xml:space="preserve"> </w:t>
      </w:r>
      <w:proofErr w:type="gramStart"/>
      <w:r>
        <w:rPr>
          <w:b/>
          <w:i/>
          <w:color w:val="FF0000"/>
          <w:sz w:val="32"/>
        </w:rPr>
        <w:t>And</w:t>
      </w:r>
      <w:proofErr w:type="gramEnd"/>
      <w:r>
        <w:rPr>
          <w:b/>
          <w:i/>
          <w:color w:val="FF0000"/>
          <w:spacing w:val="-8"/>
          <w:sz w:val="32"/>
        </w:rPr>
        <w:t xml:space="preserve"> </w:t>
      </w:r>
      <w:r>
        <w:rPr>
          <w:b/>
          <w:i/>
          <w:color w:val="FF0000"/>
          <w:sz w:val="32"/>
        </w:rPr>
        <w:t>Management</w:t>
      </w:r>
    </w:p>
    <w:p w:rsidR="00014DEC" w:rsidRDefault="00D17C5F">
      <w:pPr>
        <w:spacing w:before="3"/>
        <w:ind w:right="277"/>
        <w:jc w:val="center"/>
        <w:rPr>
          <w:b/>
          <w:sz w:val="20"/>
        </w:rPr>
      </w:pPr>
      <w:r>
        <w:rPr>
          <w:b/>
          <w:sz w:val="20"/>
        </w:rPr>
        <w:t>NAAC</w:t>
      </w:r>
      <w:r>
        <w:rPr>
          <w:b/>
          <w:spacing w:val="-1"/>
          <w:sz w:val="20"/>
        </w:rPr>
        <w:t xml:space="preserve"> </w:t>
      </w:r>
      <w:r>
        <w:rPr>
          <w:b/>
          <w:sz w:val="20"/>
        </w:rPr>
        <w:t>ACCREDITED</w:t>
      </w:r>
    </w:p>
    <w:p w:rsidR="00014DEC" w:rsidRDefault="00D17C5F">
      <w:pPr>
        <w:ind w:left="3164" w:right="3092" w:hanging="529"/>
        <w:rPr>
          <w:b/>
          <w:sz w:val="18"/>
        </w:rPr>
      </w:pPr>
      <w:r>
        <w:rPr>
          <w:b/>
          <w:spacing w:val="-1"/>
          <w:sz w:val="18"/>
        </w:rPr>
        <w:t>Approved</w:t>
      </w:r>
      <w:r>
        <w:rPr>
          <w:b/>
          <w:spacing w:val="2"/>
          <w:sz w:val="18"/>
        </w:rPr>
        <w:t xml:space="preserve"> </w:t>
      </w:r>
      <w:r>
        <w:rPr>
          <w:b/>
          <w:sz w:val="18"/>
        </w:rPr>
        <w:t>by</w:t>
      </w:r>
      <w:r>
        <w:rPr>
          <w:b/>
          <w:spacing w:val="-6"/>
          <w:sz w:val="18"/>
        </w:rPr>
        <w:t xml:space="preserve"> </w:t>
      </w:r>
      <w:r>
        <w:rPr>
          <w:b/>
          <w:sz w:val="18"/>
        </w:rPr>
        <w:t>AICTE, New</w:t>
      </w:r>
      <w:r>
        <w:rPr>
          <w:b/>
          <w:spacing w:val="-9"/>
          <w:sz w:val="18"/>
        </w:rPr>
        <w:t xml:space="preserve"> </w:t>
      </w:r>
      <w:r>
        <w:rPr>
          <w:b/>
          <w:sz w:val="18"/>
        </w:rPr>
        <w:t>Delhi</w:t>
      </w:r>
      <w:r>
        <w:rPr>
          <w:b/>
          <w:spacing w:val="-5"/>
          <w:sz w:val="18"/>
        </w:rPr>
        <w:t xml:space="preserve"> </w:t>
      </w:r>
      <w:r>
        <w:rPr>
          <w:b/>
          <w:sz w:val="18"/>
        </w:rPr>
        <w:t>and</w:t>
      </w:r>
      <w:r>
        <w:rPr>
          <w:b/>
          <w:spacing w:val="-12"/>
          <w:sz w:val="18"/>
        </w:rPr>
        <w:t xml:space="preserve"> </w:t>
      </w:r>
      <w:r>
        <w:rPr>
          <w:b/>
          <w:sz w:val="18"/>
        </w:rPr>
        <w:t>Govt.</w:t>
      </w:r>
      <w:r>
        <w:rPr>
          <w:b/>
          <w:spacing w:val="6"/>
          <w:sz w:val="18"/>
        </w:rPr>
        <w:t xml:space="preserve"> </w:t>
      </w:r>
      <w:r>
        <w:rPr>
          <w:b/>
          <w:sz w:val="18"/>
        </w:rPr>
        <w:t>of</w:t>
      </w:r>
      <w:r>
        <w:rPr>
          <w:b/>
          <w:spacing w:val="4"/>
          <w:sz w:val="18"/>
        </w:rPr>
        <w:t xml:space="preserve"> </w:t>
      </w:r>
      <w:r>
        <w:rPr>
          <w:b/>
          <w:sz w:val="18"/>
        </w:rPr>
        <w:t>A.P.</w:t>
      </w:r>
      <w:r>
        <w:rPr>
          <w:b/>
          <w:spacing w:val="-42"/>
          <w:sz w:val="18"/>
        </w:rPr>
        <w:t xml:space="preserve"> </w:t>
      </w:r>
      <w:r>
        <w:rPr>
          <w:b/>
          <w:sz w:val="18"/>
        </w:rPr>
        <w:t>Affiliated</w:t>
      </w:r>
      <w:r>
        <w:rPr>
          <w:b/>
          <w:spacing w:val="-7"/>
          <w:sz w:val="18"/>
        </w:rPr>
        <w:t xml:space="preserve"> </w:t>
      </w:r>
      <w:r>
        <w:rPr>
          <w:b/>
          <w:sz w:val="18"/>
        </w:rPr>
        <w:t>to</w:t>
      </w:r>
      <w:r>
        <w:rPr>
          <w:b/>
          <w:spacing w:val="-12"/>
          <w:sz w:val="18"/>
        </w:rPr>
        <w:t xml:space="preserve"> </w:t>
      </w:r>
      <w:r>
        <w:rPr>
          <w:b/>
          <w:sz w:val="18"/>
        </w:rPr>
        <w:t>JNTUK, KAKINADA</w:t>
      </w:r>
    </w:p>
    <w:p w:rsidR="00014DEC" w:rsidRDefault="00D17C5F">
      <w:pPr>
        <w:spacing w:before="3"/>
        <w:ind w:left="2213" w:right="2899" w:firstLine="432"/>
        <w:rPr>
          <w:b/>
          <w:sz w:val="16"/>
        </w:rPr>
      </w:pPr>
      <w:proofErr w:type="spellStart"/>
      <w:r>
        <w:rPr>
          <w:b/>
          <w:sz w:val="16"/>
        </w:rPr>
        <w:t>Gajularega</w:t>
      </w:r>
      <w:proofErr w:type="spellEnd"/>
      <w:r>
        <w:rPr>
          <w:b/>
          <w:sz w:val="16"/>
        </w:rPr>
        <w:t xml:space="preserve">, </w:t>
      </w:r>
      <w:proofErr w:type="spellStart"/>
      <w:r>
        <w:rPr>
          <w:b/>
          <w:sz w:val="16"/>
        </w:rPr>
        <w:t>Kondakarakam</w:t>
      </w:r>
      <w:proofErr w:type="spellEnd"/>
      <w:r>
        <w:rPr>
          <w:b/>
          <w:sz w:val="16"/>
        </w:rPr>
        <w:t xml:space="preserve"> (P.O), </w:t>
      </w:r>
      <w:proofErr w:type="spellStart"/>
      <w:r>
        <w:rPr>
          <w:b/>
          <w:sz w:val="16"/>
        </w:rPr>
        <w:t>Vizianagaram</w:t>
      </w:r>
      <w:proofErr w:type="spellEnd"/>
      <w:r>
        <w:rPr>
          <w:b/>
          <w:sz w:val="16"/>
        </w:rPr>
        <w:t xml:space="preserve"> – 535003</w:t>
      </w:r>
      <w:r>
        <w:rPr>
          <w:b/>
          <w:spacing w:val="-37"/>
          <w:sz w:val="16"/>
        </w:rPr>
        <w:t xml:space="preserve"> </w:t>
      </w:r>
      <w:proofErr w:type="gramStart"/>
      <w:r>
        <w:rPr>
          <w:b/>
          <w:sz w:val="16"/>
        </w:rPr>
        <w:t>Contact</w:t>
      </w:r>
      <w:r>
        <w:rPr>
          <w:b/>
          <w:spacing w:val="-2"/>
          <w:sz w:val="16"/>
        </w:rPr>
        <w:t xml:space="preserve"> </w:t>
      </w:r>
      <w:r>
        <w:rPr>
          <w:b/>
          <w:sz w:val="16"/>
        </w:rPr>
        <w:t>:</w:t>
      </w:r>
      <w:proofErr w:type="gramEnd"/>
      <w:r>
        <w:rPr>
          <w:b/>
          <w:spacing w:val="2"/>
          <w:sz w:val="16"/>
        </w:rPr>
        <w:t xml:space="preserve"> </w:t>
      </w:r>
      <w:r>
        <w:rPr>
          <w:b/>
          <w:sz w:val="16"/>
        </w:rPr>
        <w:t>9676788811/9885758562,</w:t>
      </w:r>
      <w:r>
        <w:rPr>
          <w:b/>
          <w:spacing w:val="-5"/>
          <w:sz w:val="16"/>
        </w:rPr>
        <w:t xml:space="preserve"> </w:t>
      </w:r>
      <w:r>
        <w:rPr>
          <w:b/>
          <w:sz w:val="16"/>
        </w:rPr>
        <w:t>08922-234775/9</w:t>
      </w:r>
    </w:p>
    <w:p w:rsidR="00014DEC" w:rsidRDefault="00D17C5F">
      <w:pPr>
        <w:spacing w:line="181" w:lineRule="exact"/>
        <w:ind w:left="1339"/>
        <w:rPr>
          <w:b/>
          <w:sz w:val="16"/>
        </w:rPr>
      </w:pPr>
      <w:proofErr w:type="gramStart"/>
      <w:r>
        <w:rPr>
          <w:b/>
          <w:w w:val="95"/>
          <w:sz w:val="16"/>
        </w:rPr>
        <w:t>e-mail</w:t>
      </w:r>
      <w:proofErr w:type="gramEnd"/>
      <w:r>
        <w:rPr>
          <w:b/>
          <w:w w:val="95"/>
          <w:sz w:val="16"/>
        </w:rPr>
        <w:t>:</w:t>
      </w:r>
      <w:r>
        <w:rPr>
          <w:b/>
          <w:color w:val="0000FF"/>
          <w:spacing w:val="17"/>
          <w:w w:val="95"/>
          <w:sz w:val="16"/>
        </w:rPr>
        <w:t xml:space="preserve"> </w:t>
      </w:r>
      <w:hyperlink r:id="rId7">
        <w:r>
          <w:rPr>
            <w:b/>
            <w:color w:val="0000FF"/>
            <w:w w:val="95"/>
            <w:sz w:val="16"/>
            <w:u w:val="single" w:color="0000FF"/>
          </w:rPr>
          <w:t>sitam@sitam.co.in</w:t>
        </w:r>
        <w:r>
          <w:rPr>
            <w:b/>
            <w:w w:val="95"/>
            <w:sz w:val="16"/>
          </w:rPr>
          <w:t>,</w:t>
        </w:r>
      </w:hyperlink>
      <w:r>
        <w:rPr>
          <w:b/>
          <w:color w:val="0000FF"/>
          <w:spacing w:val="81"/>
          <w:sz w:val="16"/>
        </w:rPr>
        <w:t xml:space="preserve"> </w:t>
      </w:r>
      <w:hyperlink r:id="rId8">
        <w:r>
          <w:rPr>
            <w:b/>
            <w:color w:val="0000FF"/>
            <w:w w:val="95"/>
            <w:sz w:val="16"/>
            <w:u w:val="single" w:color="0000FF"/>
          </w:rPr>
          <w:t>principal@sitam.co.in</w:t>
        </w:r>
        <w:r>
          <w:rPr>
            <w:b/>
            <w:w w:val="95"/>
            <w:sz w:val="16"/>
          </w:rPr>
          <w:t>,</w:t>
        </w:r>
        <w:r>
          <w:rPr>
            <w:b/>
            <w:spacing w:val="24"/>
            <w:w w:val="95"/>
            <w:sz w:val="16"/>
          </w:rPr>
          <w:t xml:space="preserve"> </w:t>
        </w:r>
      </w:hyperlink>
      <w:proofErr w:type="spellStart"/>
      <w:r>
        <w:rPr>
          <w:b/>
          <w:w w:val="95"/>
          <w:sz w:val="16"/>
        </w:rPr>
        <w:t>Facebook</w:t>
      </w:r>
      <w:proofErr w:type="spellEnd"/>
      <w:r>
        <w:rPr>
          <w:b/>
          <w:spacing w:val="55"/>
          <w:sz w:val="16"/>
        </w:rPr>
        <w:t xml:space="preserve"> </w:t>
      </w:r>
      <w:r>
        <w:rPr>
          <w:b/>
          <w:w w:val="95"/>
          <w:sz w:val="16"/>
        </w:rPr>
        <w:t>:</w:t>
      </w:r>
      <w:r>
        <w:rPr>
          <w:b/>
          <w:spacing w:val="27"/>
          <w:w w:val="95"/>
          <w:sz w:val="16"/>
        </w:rPr>
        <w:t xml:space="preserve"> </w:t>
      </w:r>
      <w:proofErr w:type="spellStart"/>
      <w:r>
        <w:rPr>
          <w:b/>
          <w:w w:val="95"/>
          <w:sz w:val="16"/>
        </w:rPr>
        <w:t>sitam.sgvp</w:t>
      </w:r>
      <w:proofErr w:type="spellEnd"/>
      <w:r>
        <w:rPr>
          <w:b/>
          <w:w w:val="95"/>
          <w:sz w:val="16"/>
        </w:rPr>
        <w:t>,</w:t>
      </w:r>
      <w:r>
        <w:rPr>
          <w:b/>
          <w:spacing w:val="26"/>
          <w:w w:val="95"/>
          <w:sz w:val="16"/>
        </w:rPr>
        <w:t xml:space="preserve"> </w:t>
      </w:r>
      <w:r>
        <w:rPr>
          <w:b/>
          <w:w w:val="95"/>
          <w:sz w:val="16"/>
        </w:rPr>
        <w:t>website</w:t>
      </w:r>
      <w:r>
        <w:rPr>
          <w:b/>
          <w:spacing w:val="21"/>
          <w:w w:val="95"/>
          <w:sz w:val="16"/>
        </w:rPr>
        <w:t xml:space="preserve"> </w:t>
      </w:r>
      <w:r>
        <w:rPr>
          <w:b/>
          <w:w w:val="95"/>
          <w:sz w:val="16"/>
        </w:rPr>
        <w:t>:</w:t>
      </w:r>
      <w:r>
        <w:rPr>
          <w:b/>
          <w:color w:val="0000FF"/>
          <w:spacing w:val="41"/>
          <w:sz w:val="16"/>
        </w:rPr>
        <w:t xml:space="preserve"> </w:t>
      </w:r>
      <w:hyperlink r:id="rId9">
        <w:r>
          <w:rPr>
            <w:b/>
            <w:color w:val="0000FF"/>
            <w:w w:val="95"/>
            <w:sz w:val="16"/>
            <w:u w:val="single" w:color="0000FF"/>
          </w:rPr>
          <w:t>www.sitam.co.in</w:t>
        </w:r>
      </w:hyperlink>
    </w:p>
    <w:p w:rsidR="00014DEC" w:rsidRDefault="00D17C5F">
      <w:pPr>
        <w:tabs>
          <w:tab w:val="left" w:pos="7226"/>
        </w:tabs>
        <w:spacing w:line="230" w:lineRule="exact"/>
        <w:ind w:right="83"/>
        <w:jc w:val="center"/>
        <w:rPr>
          <w:b/>
          <w:sz w:val="20"/>
        </w:rPr>
      </w:pPr>
      <w:r>
        <w:rPr>
          <w:b/>
          <w:color w:val="FF0000"/>
          <w:sz w:val="20"/>
        </w:rPr>
        <w:t>JNTUK</w:t>
      </w:r>
      <w:r>
        <w:rPr>
          <w:b/>
          <w:color w:val="FF0000"/>
          <w:spacing w:val="4"/>
          <w:sz w:val="20"/>
        </w:rPr>
        <w:t xml:space="preserve"> </w:t>
      </w:r>
      <w:proofErr w:type="gramStart"/>
      <w:r>
        <w:rPr>
          <w:b/>
          <w:color w:val="FF0000"/>
          <w:sz w:val="20"/>
        </w:rPr>
        <w:t>Code</w:t>
      </w:r>
      <w:r>
        <w:rPr>
          <w:b/>
          <w:color w:val="FF0000"/>
          <w:spacing w:val="4"/>
          <w:sz w:val="20"/>
        </w:rPr>
        <w:t xml:space="preserve"> </w:t>
      </w:r>
      <w:r>
        <w:rPr>
          <w:b/>
          <w:color w:val="FF0000"/>
          <w:sz w:val="20"/>
        </w:rPr>
        <w:t>:</w:t>
      </w:r>
      <w:proofErr w:type="gramEnd"/>
      <w:r>
        <w:rPr>
          <w:b/>
          <w:color w:val="FF0000"/>
          <w:spacing w:val="-6"/>
          <w:sz w:val="20"/>
        </w:rPr>
        <w:t xml:space="preserve"> </w:t>
      </w:r>
      <w:r>
        <w:rPr>
          <w:b/>
          <w:color w:val="FF0000"/>
          <w:sz w:val="20"/>
        </w:rPr>
        <w:t>B6</w:t>
      </w:r>
      <w:r>
        <w:rPr>
          <w:b/>
          <w:color w:val="FF0000"/>
          <w:sz w:val="20"/>
        </w:rPr>
        <w:tab/>
        <w:t>EAMCET</w:t>
      </w:r>
      <w:r>
        <w:rPr>
          <w:b/>
          <w:color w:val="FF0000"/>
          <w:spacing w:val="-2"/>
          <w:sz w:val="20"/>
        </w:rPr>
        <w:t xml:space="preserve"> </w:t>
      </w:r>
      <w:r>
        <w:rPr>
          <w:b/>
          <w:color w:val="FF0000"/>
          <w:sz w:val="20"/>
        </w:rPr>
        <w:t>Code</w:t>
      </w:r>
      <w:r>
        <w:rPr>
          <w:b/>
          <w:color w:val="FF0000"/>
          <w:spacing w:val="4"/>
          <w:sz w:val="20"/>
        </w:rPr>
        <w:t xml:space="preserve"> </w:t>
      </w:r>
      <w:r>
        <w:rPr>
          <w:b/>
          <w:color w:val="FF0000"/>
          <w:sz w:val="20"/>
        </w:rPr>
        <w:t>:</w:t>
      </w:r>
      <w:r>
        <w:rPr>
          <w:b/>
          <w:color w:val="FF0000"/>
          <w:spacing w:val="-2"/>
          <w:sz w:val="20"/>
        </w:rPr>
        <w:t xml:space="preserve"> </w:t>
      </w:r>
      <w:r>
        <w:rPr>
          <w:b/>
          <w:color w:val="FF0000"/>
          <w:sz w:val="20"/>
        </w:rPr>
        <w:t>SGVP</w:t>
      </w:r>
    </w:p>
    <w:p w:rsidR="00014DEC" w:rsidRDefault="00D17C5F">
      <w:pPr>
        <w:spacing w:before="1"/>
        <w:ind w:left="3850" w:right="3889"/>
        <w:jc w:val="center"/>
        <w:rPr>
          <w:b/>
        </w:rPr>
      </w:pPr>
      <w:r>
        <w:rPr>
          <w:b/>
          <w:u w:val="single"/>
        </w:rPr>
        <w:t>Qualitative</w:t>
      </w:r>
      <w:r>
        <w:rPr>
          <w:b/>
          <w:spacing w:val="-7"/>
          <w:u w:val="single"/>
        </w:rPr>
        <w:t xml:space="preserve"> </w:t>
      </w:r>
      <w:r>
        <w:rPr>
          <w:b/>
          <w:u w:val="single"/>
        </w:rPr>
        <w:t>Metrics</w:t>
      </w:r>
    </w:p>
    <w:p w:rsidR="00014DEC" w:rsidRDefault="00D17C5F">
      <w:pPr>
        <w:spacing w:before="1"/>
        <w:ind w:right="47"/>
        <w:jc w:val="center"/>
        <w:rPr>
          <w:b/>
        </w:rPr>
      </w:pPr>
      <w:r>
        <w:rPr>
          <w:b/>
          <w:spacing w:val="-1"/>
          <w:u w:val="single"/>
        </w:rPr>
        <w:t>Criterion</w:t>
      </w:r>
      <w:r>
        <w:rPr>
          <w:b/>
          <w:spacing w:val="-14"/>
          <w:u w:val="single"/>
        </w:rPr>
        <w:t xml:space="preserve"> </w:t>
      </w:r>
      <w:r>
        <w:rPr>
          <w:b/>
          <w:spacing w:val="-1"/>
          <w:u w:val="single"/>
        </w:rPr>
        <w:t>VI-Governance,</w:t>
      </w:r>
      <w:r>
        <w:rPr>
          <w:b/>
          <w:spacing w:val="6"/>
          <w:u w:val="single"/>
        </w:rPr>
        <w:t xml:space="preserve"> </w:t>
      </w:r>
      <w:r>
        <w:rPr>
          <w:b/>
          <w:spacing w:val="-1"/>
          <w:u w:val="single"/>
        </w:rPr>
        <w:t>Leadership,</w:t>
      </w:r>
      <w:r>
        <w:rPr>
          <w:b/>
          <w:spacing w:val="8"/>
          <w:u w:val="single"/>
        </w:rPr>
        <w:t xml:space="preserve"> </w:t>
      </w:r>
      <w:r>
        <w:rPr>
          <w:b/>
          <w:u w:val="single"/>
        </w:rPr>
        <w:t>and</w:t>
      </w:r>
      <w:r>
        <w:rPr>
          <w:b/>
          <w:spacing w:val="-5"/>
          <w:u w:val="single"/>
        </w:rPr>
        <w:t xml:space="preserve"> </w:t>
      </w:r>
      <w:r>
        <w:rPr>
          <w:b/>
          <w:u w:val="single"/>
        </w:rPr>
        <w:t>Management</w:t>
      </w:r>
    </w:p>
    <w:p w:rsidR="00014DEC" w:rsidRDefault="00014DEC">
      <w:pPr>
        <w:pStyle w:val="BodyText"/>
        <w:spacing w:before="8"/>
        <w:ind w:left="0"/>
        <w:rPr>
          <w:b/>
          <w:sz w:val="20"/>
        </w:rPr>
      </w:pPr>
    </w:p>
    <w:p w:rsidR="00014DEC" w:rsidRDefault="00D17C5F">
      <w:pPr>
        <w:spacing w:before="87" w:line="276" w:lineRule="auto"/>
        <w:ind w:left="100" w:right="297"/>
        <w:rPr>
          <w:b/>
          <w:sz w:val="28"/>
        </w:rPr>
      </w:pPr>
      <w:r>
        <w:rPr>
          <w:b/>
          <w:spacing w:val="-1"/>
          <w:sz w:val="28"/>
        </w:rPr>
        <w:t>6.1.1</w:t>
      </w:r>
      <w:r>
        <w:rPr>
          <w:b/>
          <w:spacing w:val="-7"/>
          <w:sz w:val="28"/>
        </w:rPr>
        <w:t xml:space="preserve"> </w:t>
      </w:r>
      <w:r>
        <w:rPr>
          <w:b/>
          <w:spacing w:val="-1"/>
          <w:sz w:val="28"/>
        </w:rPr>
        <w:t>The</w:t>
      </w:r>
      <w:r>
        <w:rPr>
          <w:b/>
          <w:spacing w:val="-6"/>
          <w:sz w:val="28"/>
        </w:rPr>
        <w:t xml:space="preserve"> </w:t>
      </w:r>
      <w:r>
        <w:rPr>
          <w:b/>
          <w:spacing w:val="-1"/>
          <w:sz w:val="28"/>
        </w:rPr>
        <w:t>governance</w:t>
      </w:r>
      <w:r>
        <w:rPr>
          <w:b/>
          <w:spacing w:val="5"/>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institution</w:t>
      </w:r>
      <w:r>
        <w:rPr>
          <w:b/>
          <w:spacing w:val="-16"/>
          <w:sz w:val="28"/>
        </w:rPr>
        <w:t xml:space="preserve"> </w:t>
      </w:r>
      <w:r>
        <w:rPr>
          <w:b/>
          <w:sz w:val="28"/>
        </w:rPr>
        <w:t>is reflective</w:t>
      </w:r>
      <w:r>
        <w:rPr>
          <w:b/>
          <w:spacing w:val="-6"/>
          <w:sz w:val="28"/>
        </w:rPr>
        <w:t xml:space="preserve"> </w:t>
      </w:r>
      <w:r>
        <w:rPr>
          <w:b/>
          <w:sz w:val="28"/>
        </w:rPr>
        <w:t>of</w:t>
      </w:r>
      <w:r>
        <w:rPr>
          <w:b/>
          <w:spacing w:val="1"/>
          <w:sz w:val="28"/>
        </w:rPr>
        <w:t xml:space="preserve"> </w:t>
      </w:r>
      <w:r>
        <w:rPr>
          <w:b/>
          <w:sz w:val="28"/>
        </w:rPr>
        <w:t>an</w:t>
      </w:r>
      <w:r>
        <w:rPr>
          <w:b/>
          <w:spacing w:val="-17"/>
          <w:sz w:val="28"/>
        </w:rPr>
        <w:t xml:space="preserve"> </w:t>
      </w:r>
      <w:r>
        <w:rPr>
          <w:b/>
          <w:sz w:val="28"/>
        </w:rPr>
        <w:t>effective</w:t>
      </w:r>
      <w:r>
        <w:rPr>
          <w:b/>
          <w:spacing w:val="-6"/>
          <w:sz w:val="28"/>
        </w:rPr>
        <w:t xml:space="preserve"> </w:t>
      </w:r>
      <w:r>
        <w:rPr>
          <w:b/>
          <w:sz w:val="28"/>
        </w:rPr>
        <w:t>leadership</w:t>
      </w:r>
      <w:r>
        <w:rPr>
          <w:b/>
          <w:spacing w:val="-67"/>
          <w:sz w:val="28"/>
        </w:rPr>
        <w:t xml:space="preserve"> </w:t>
      </w:r>
      <w:r>
        <w:rPr>
          <w:b/>
          <w:sz w:val="28"/>
        </w:rPr>
        <w:t>in</w:t>
      </w:r>
      <w:r>
        <w:rPr>
          <w:b/>
          <w:spacing w:val="-10"/>
          <w:sz w:val="28"/>
        </w:rPr>
        <w:t xml:space="preserve"> </w:t>
      </w:r>
      <w:r>
        <w:rPr>
          <w:b/>
          <w:sz w:val="28"/>
        </w:rPr>
        <w:t>tune</w:t>
      </w:r>
      <w:r>
        <w:rPr>
          <w:b/>
          <w:spacing w:val="12"/>
          <w:sz w:val="28"/>
        </w:rPr>
        <w:t xml:space="preserve"> </w:t>
      </w:r>
      <w:r>
        <w:rPr>
          <w:b/>
          <w:sz w:val="28"/>
        </w:rPr>
        <w:t>with</w:t>
      </w:r>
      <w:r>
        <w:rPr>
          <w:b/>
          <w:spacing w:val="-10"/>
          <w:sz w:val="28"/>
        </w:rPr>
        <w:t xml:space="preserve"> </w:t>
      </w:r>
      <w:r>
        <w:rPr>
          <w:b/>
          <w:sz w:val="28"/>
        </w:rPr>
        <w:t>the</w:t>
      </w:r>
      <w:r>
        <w:rPr>
          <w:b/>
          <w:spacing w:val="3"/>
          <w:sz w:val="28"/>
        </w:rPr>
        <w:t xml:space="preserve"> </w:t>
      </w:r>
      <w:r>
        <w:rPr>
          <w:b/>
          <w:sz w:val="28"/>
        </w:rPr>
        <w:t>vision</w:t>
      </w:r>
      <w:r>
        <w:rPr>
          <w:b/>
          <w:spacing w:val="-5"/>
          <w:sz w:val="28"/>
        </w:rPr>
        <w:t xml:space="preserve"> </w:t>
      </w:r>
      <w:r>
        <w:rPr>
          <w:b/>
          <w:sz w:val="28"/>
        </w:rPr>
        <w:t>and mission of</w:t>
      </w:r>
      <w:r>
        <w:rPr>
          <w:b/>
          <w:spacing w:val="9"/>
          <w:sz w:val="28"/>
        </w:rPr>
        <w:t xml:space="preserve"> </w:t>
      </w:r>
      <w:r>
        <w:rPr>
          <w:b/>
          <w:sz w:val="28"/>
        </w:rPr>
        <w:t>the</w:t>
      </w:r>
      <w:r>
        <w:rPr>
          <w:b/>
          <w:spacing w:val="12"/>
          <w:sz w:val="28"/>
        </w:rPr>
        <w:t xml:space="preserve"> </w:t>
      </w:r>
      <w:r>
        <w:rPr>
          <w:b/>
          <w:sz w:val="28"/>
        </w:rPr>
        <w:t>institution.</w:t>
      </w:r>
    </w:p>
    <w:p w:rsidR="00014DEC" w:rsidRDefault="00014DEC">
      <w:pPr>
        <w:pStyle w:val="BodyText"/>
        <w:spacing w:before="1"/>
        <w:ind w:left="0"/>
        <w:rPr>
          <w:b/>
          <w:sz w:val="31"/>
        </w:rPr>
      </w:pPr>
    </w:p>
    <w:p w:rsidR="00014DEC" w:rsidRDefault="00D17C5F">
      <w:pPr>
        <w:pStyle w:val="BodyText"/>
      </w:pPr>
      <w:r>
        <w:rPr>
          <w:spacing w:val="-1"/>
        </w:rPr>
        <w:t>The</w:t>
      </w:r>
      <w:r>
        <w:rPr>
          <w:spacing w:val="1"/>
        </w:rPr>
        <w:t xml:space="preserve"> </w:t>
      </w:r>
      <w:r>
        <w:rPr>
          <w:spacing w:val="-1"/>
        </w:rPr>
        <w:t>vision</w:t>
      </w:r>
      <w:r>
        <w:rPr>
          <w:spacing w:val="-6"/>
        </w:rPr>
        <w:t xml:space="preserve"> </w:t>
      </w:r>
      <w:r>
        <w:rPr>
          <w:spacing w:val="-1"/>
        </w:rPr>
        <w:t>and</w:t>
      </w:r>
      <w:r>
        <w:rPr>
          <w:spacing w:val="13"/>
        </w:rPr>
        <w:t xml:space="preserve"> </w:t>
      </w:r>
      <w:r>
        <w:rPr>
          <w:spacing w:val="-1"/>
        </w:rPr>
        <w:t>mission</w:t>
      </w:r>
      <w:r>
        <w:rPr>
          <w:spacing w:val="-6"/>
        </w:rPr>
        <w:t xml:space="preserve"> </w:t>
      </w:r>
      <w:r>
        <w:rPr>
          <w:spacing w:val="-1"/>
        </w:rPr>
        <w:t>of</w:t>
      </w:r>
      <w:r>
        <w:rPr>
          <w:spacing w:val="-16"/>
        </w:rPr>
        <w:t xml:space="preserve"> </w:t>
      </w:r>
      <w:r>
        <w:rPr>
          <w:spacing w:val="-1"/>
        </w:rPr>
        <w:t>the</w:t>
      </w:r>
      <w:r>
        <w:rPr>
          <w:spacing w:val="12"/>
        </w:rPr>
        <w:t xml:space="preserve"> </w:t>
      </w:r>
      <w:r>
        <w:rPr>
          <w:spacing w:val="-1"/>
        </w:rPr>
        <w:t>institution</w:t>
      </w:r>
      <w:r>
        <w:rPr>
          <w:spacing w:val="-5"/>
        </w:rPr>
        <w:t xml:space="preserve"> </w:t>
      </w:r>
      <w:r>
        <w:t>are:</w:t>
      </w:r>
    </w:p>
    <w:p w:rsidR="00014DEC" w:rsidRDefault="00D17C5F">
      <w:pPr>
        <w:pStyle w:val="Heading1"/>
        <w:spacing w:before="152"/>
        <w:rPr>
          <w:u w:val="none"/>
        </w:rPr>
      </w:pPr>
      <w:bookmarkStart w:id="0" w:name="Vision"/>
      <w:bookmarkEnd w:id="0"/>
      <w:r>
        <w:rPr>
          <w:u w:val="thick"/>
        </w:rPr>
        <w:t>Vision</w:t>
      </w:r>
    </w:p>
    <w:p w:rsidR="00014DEC" w:rsidRDefault="00D17C5F">
      <w:pPr>
        <w:pStyle w:val="BodyText"/>
        <w:spacing w:before="127" w:line="364" w:lineRule="auto"/>
      </w:pPr>
      <w:proofErr w:type="gramStart"/>
      <w:r>
        <w:t>To evolve</w:t>
      </w:r>
      <w:r>
        <w:rPr>
          <w:spacing w:val="1"/>
        </w:rPr>
        <w:t xml:space="preserve"> </w:t>
      </w:r>
      <w:r>
        <w:t>into</w:t>
      </w:r>
      <w:r>
        <w:rPr>
          <w:spacing w:val="1"/>
        </w:rPr>
        <w:t xml:space="preserve"> </w:t>
      </w:r>
      <w:r>
        <w:t>and sustain as a Centre of Excellence</w:t>
      </w:r>
      <w:r>
        <w:rPr>
          <w:spacing w:val="1"/>
        </w:rPr>
        <w:t xml:space="preserve"> </w:t>
      </w:r>
      <w:r>
        <w:t>in Technological Education and</w:t>
      </w:r>
      <w:r>
        <w:rPr>
          <w:spacing w:val="1"/>
        </w:rPr>
        <w:t xml:space="preserve"> </w:t>
      </w:r>
      <w:r>
        <w:t>Research</w:t>
      </w:r>
      <w:r>
        <w:rPr>
          <w:spacing w:val="-57"/>
        </w:rPr>
        <w:t xml:space="preserve"> </w:t>
      </w:r>
      <w:r>
        <w:t>with</w:t>
      </w:r>
      <w:r>
        <w:rPr>
          <w:spacing w:val="-8"/>
        </w:rPr>
        <w:t xml:space="preserve"> </w:t>
      </w:r>
      <w:r>
        <w:t>a</w:t>
      </w:r>
      <w:r>
        <w:rPr>
          <w:spacing w:val="1"/>
        </w:rPr>
        <w:t xml:space="preserve"> </w:t>
      </w:r>
      <w:r>
        <w:t>holistic</w:t>
      </w:r>
      <w:r>
        <w:rPr>
          <w:spacing w:val="2"/>
        </w:rPr>
        <w:t xml:space="preserve"> </w:t>
      </w:r>
      <w:r>
        <w:t>approach.</w:t>
      </w:r>
      <w:proofErr w:type="gramEnd"/>
    </w:p>
    <w:p w:rsidR="00014DEC" w:rsidRDefault="00D17C5F">
      <w:pPr>
        <w:pStyle w:val="Heading1"/>
        <w:spacing w:before="1"/>
        <w:rPr>
          <w:u w:val="none"/>
        </w:rPr>
      </w:pPr>
      <w:bookmarkStart w:id="1" w:name="Mission"/>
      <w:bookmarkEnd w:id="1"/>
      <w:r>
        <w:rPr>
          <w:u w:val="thick"/>
        </w:rPr>
        <w:t>Mission</w:t>
      </w:r>
    </w:p>
    <w:p w:rsidR="00014DEC" w:rsidRDefault="00D17C5F">
      <w:pPr>
        <w:pStyle w:val="BodyText"/>
        <w:spacing w:before="128" w:line="362" w:lineRule="auto"/>
        <w:ind w:right="140"/>
        <w:jc w:val="both"/>
      </w:pPr>
      <w:proofErr w:type="gramStart"/>
      <w:r>
        <w:t>To</w:t>
      </w:r>
      <w:r>
        <w:rPr>
          <w:spacing w:val="1"/>
        </w:rPr>
        <w:t xml:space="preserve"> </w:t>
      </w:r>
      <w:r>
        <w:t>produce</w:t>
      </w:r>
      <w:r>
        <w:rPr>
          <w:spacing w:val="1"/>
        </w:rPr>
        <w:t xml:space="preserve"> </w:t>
      </w:r>
      <w:r>
        <w:t>high</w:t>
      </w:r>
      <w:r>
        <w:rPr>
          <w:spacing w:val="1"/>
        </w:rPr>
        <w:t xml:space="preserve"> </w:t>
      </w:r>
      <w:r>
        <w:t>quality</w:t>
      </w:r>
      <w:r>
        <w:rPr>
          <w:spacing w:val="1"/>
        </w:rPr>
        <w:t xml:space="preserve"> </w:t>
      </w:r>
      <w:r>
        <w:t>engineering</w:t>
      </w:r>
      <w:r>
        <w:rPr>
          <w:spacing w:val="1"/>
        </w:rPr>
        <w:t xml:space="preserve"> </w:t>
      </w:r>
      <w:r>
        <w:t>graduates</w:t>
      </w:r>
      <w:r>
        <w:rPr>
          <w:spacing w:val="1"/>
        </w:rPr>
        <w:t xml:space="preserve"> </w:t>
      </w:r>
      <w:r>
        <w:t>with</w:t>
      </w:r>
      <w:r>
        <w:rPr>
          <w:spacing w:val="1"/>
        </w:rPr>
        <w:t xml:space="preserve"> </w:t>
      </w:r>
      <w:r>
        <w:t>the</w:t>
      </w:r>
      <w:r>
        <w:rPr>
          <w:spacing w:val="1"/>
        </w:rPr>
        <w:t xml:space="preserve"> </w:t>
      </w:r>
      <w:r>
        <w:t>requisite</w:t>
      </w:r>
      <w:r>
        <w:rPr>
          <w:spacing w:val="1"/>
        </w:rPr>
        <w:t xml:space="preserve"> </w:t>
      </w:r>
      <w:r>
        <w:t>theoretical</w:t>
      </w:r>
      <w:r>
        <w:rPr>
          <w:spacing w:val="1"/>
        </w:rPr>
        <w:t xml:space="preserve"> </w:t>
      </w:r>
      <w:r>
        <w:t>and</w:t>
      </w:r>
      <w:r>
        <w:rPr>
          <w:spacing w:val="1"/>
        </w:rPr>
        <w:t xml:space="preserve"> </w:t>
      </w:r>
      <w:r>
        <w:t>practical</w:t>
      </w:r>
      <w:r>
        <w:rPr>
          <w:spacing w:val="1"/>
        </w:rPr>
        <w:t xml:space="preserve"> </w:t>
      </w:r>
      <w:r>
        <w:t>knowledge and social awareness to be able to contribute effectively to the progress of the society</w:t>
      </w:r>
      <w:r>
        <w:rPr>
          <w:spacing w:val="-57"/>
        </w:rPr>
        <w:t xml:space="preserve"> </w:t>
      </w:r>
      <w:r>
        <w:t>through</w:t>
      </w:r>
      <w:r>
        <w:rPr>
          <w:spacing w:val="-17"/>
        </w:rPr>
        <w:t xml:space="preserve"> </w:t>
      </w:r>
      <w:r>
        <w:t>their</w:t>
      </w:r>
      <w:r>
        <w:rPr>
          <w:spacing w:val="9"/>
        </w:rPr>
        <w:t xml:space="preserve"> </w:t>
      </w:r>
      <w:r>
        <w:t>chosen</w:t>
      </w:r>
      <w:r>
        <w:rPr>
          <w:spacing w:val="3"/>
        </w:rPr>
        <w:t xml:space="preserve"> </w:t>
      </w:r>
      <w:r>
        <w:t>field</w:t>
      </w:r>
      <w:r>
        <w:rPr>
          <w:spacing w:val="2"/>
        </w:rPr>
        <w:t xml:space="preserve"> </w:t>
      </w:r>
      <w:r>
        <w:t>of</w:t>
      </w:r>
      <w:r>
        <w:rPr>
          <w:spacing w:val="-11"/>
        </w:rPr>
        <w:t xml:space="preserve"> </w:t>
      </w:r>
      <w:r>
        <w:t>endeavor.</w:t>
      </w:r>
      <w:proofErr w:type="gramEnd"/>
    </w:p>
    <w:p w:rsidR="00014DEC" w:rsidRDefault="00D17C5F">
      <w:pPr>
        <w:pStyle w:val="Heading1"/>
        <w:spacing w:line="274" w:lineRule="exact"/>
        <w:jc w:val="both"/>
        <w:rPr>
          <w:u w:val="none"/>
        </w:rPr>
      </w:pPr>
      <w:bookmarkStart w:id="2" w:name="The_nature_of_governance"/>
      <w:bookmarkEnd w:id="2"/>
      <w:r>
        <w:rPr>
          <w:u w:val="thick"/>
        </w:rPr>
        <w:t>The</w:t>
      </w:r>
      <w:r>
        <w:rPr>
          <w:spacing w:val="-8"/>
          <w:u w:val="thick"/>
        </w:rPr>
        <w:t xml:space="preserve"> </w:t>
      </w:r>
      <w:r>
        <w:rPr>
          <w:u w:val="thick"/>
        </w:rPr>
        <w:t>nature</w:t>
      </w:r>
      <w:r>
        <w:rPr>
          <w:spacing w:val="-7"/>
          <w:u w:val="thick"/>
        </w:rPr>
        <w:t xml:space="preserve"> </w:t>
      </w:r>
      <w:r>
        <w:rPr>
          <w:u w:val="thick"/>
        </w:rPr>
        <w:t>of</w:t>
      </w:r>
      <w:r>
        <w:rPr>
          <w:spacing w:val="-10"/>
          <w:u w:val="thick"/>
        </w:rPr>
        <w:t xml:space="preserve"> </w:t>
      </w:r>
      <w:r>
        <w:rPr>
          <w:u w:val="thick"/>
        </w:rPr>
        <w:t>governance</w:t>
      </w:r>
    </w:p>
    <w:p w:rsidR="00014DEC" w:rsidRDefault="00D17C5F">
      <w:pPr>
        <w:pStyle w:val="BodyText"/>
        <w:spacing w:before="127" w:line="360" w:lineRule="auto"/>
        <w:ind w:right="136"/>
        <w:jc w:val="both"/>
      </w:pPr>
      <w:r>
        <w:t xml:space="preserve">The Governing </w:t>
      </w:r>
      <w:proofErr w:type="gramStart"/>
      <w:r>
        <w:t>Body(</w:t>
      </w:r>
      <w:proofErr w:type="gramEnd"/>
      <w:r>
        <w:t>GB) is the highest body that monitors the progress of the college and</w:t>
      </w:r>
      <w:r>
        <w:rPr>
          <w:spacing w:val="1"/>
        </w:rPr>
        <w:t xml:space="preserve"> </w:t>
      </w:r>
      <w:r>
        <w:t>sug</w:t>
      </w:r>
      <w:r>
        <w:t>gests activities for the growth and overall development of the institution. The Governing</w:t>
      </w:r>
      <w:r>
        <w:rPr>
          <w:spacing w:val="1"/>
        </w:rPr>
        <w:t xml:space="preserve"> </w:t>
      </w:r>
      <w:proofErr w:type="gramStart"/>
      <w:r>
        <w:t>Body(</w:t>
      </w:r>
      <w:proofErr w:type="gramEnd"/>
      <w:r>
        <w:t>GB) of the institute has been constituted as per the AICTE norms, New Delhi, India. The</w:t>
      </w:r>
      <w:r>
        <w:rPr>
          <w:spacing w:val="1"/>
        </w:rPr>
        <w:t xml:space="preserve"> </w:t>
      </w:r>
      <w:r>
        <w:t>main</w:t>
      </w:r>
      <w:r>
        <w:rPr>
          <w:spacing w:val="1"/>
        </w:rPr>
        <w:t xml:space="preserve"> </w:t>
      </w:r>
      <w:r>
        <w:t>objective of the GB</w:t>
      </w:r>
      <w:r>
        <w:rPr>
          <w:spacing w:val="1"/>
        </w:rPr>
        <w:t xml:space="preserve"> </w:t>
      </w:r>
      <w:r>
        <w:t>is to offer</w:t>
      </w:r>
      <w:r>
        <w:rPr>
          <w:spacing w:val="1"/>
        </w:rPr>
        <w:t xml:space="preserve"> </w:t>
      </w:r>
      <w:r>
        <w:t>transparent</w:t>
      </w:r>
      <w:r>
        <w:rPr>
          <w:spacing w:val="1"/>
        </w:rPr>
        <w:t xml:space="preserve"> </w:t>
      </w:r>
      <w:r>
        <w:t>and</w:t>
      </w:r>
      <w:r>
        <w:rPr>
          <w:spacing w:val="1"/>
        </w:rPr>
        <w:t xml:space="preserve"> </w:t>
      </w:r>
      <w:r>
        <w:t>effective governance</w:t>
      </w:r>
      <w:r>
        <w:rPr>
          <w:spacing w:val="1"/>
        </w:rPr>
        <w:t xml:space="preserve"> </w:t>
      </w:r>
      <w:r>
        <w:t>in</w:t>
      </w:r>
      <w:r>
        <w:rPr>
          <w:spacing w:val="1"/>
        </w:rPr>
        <w:t xml:space="preserve"> </w:t>
      </w:r>
      <w:r>
        <w:t>building</w:t>
      </w:r>
      <w:r>
        <w:rPr>
          <w:spacing w:val="1"/>
        </w:rPr>
        <w:t xml:space="preserve"> </w:t>
      </w:r>
      <w:r>
        <w:t>and</w:t>
      </w:r>
      <w:r>
        <w:rPr>
          <w:spacing w:val="1"/>
        </w:rPr>
        <w:t xml:space="preserve"> </w:t>
      </w:r>
      <w:r>
        <w:t>developing the institution. The key responsibility of the GB is to develop and implement the</w:t>
      </w:r>
      <w:r>
        <w:rPr>
          <w:spacing w:val="1"/>
        </w:rPr>
        <w:t xml:space="preserve"> </w:t>
      </w:r>
      <w:r>
        <w:t>mission, vision, quality policy, and strategic plan of the institution. The short term and long term</w:t>
      </w:r>
      <w:r>
        <w:rPr>
          <w:spacing w:val="1"/>
        </w:rPr>
        <w:t xml:space="preserve"> </w:t>
      </w:r>
      <w:r>
        <w:t>goals</w:t>
      </w:r>
      <w:r>
        <w:rPr>
          <w:spacing w:val="1"/>
        </w:rPr>
        <w:t xml:space="preserve"> </w:t>
      </w:r>
      <w:r>
        <w:t>are</w:t>
      </w:r>
      <w:r>
        <w:rPr>
          <w:spacing w:val="1"/>
        </w:rPr>
        <w:t xml:space="preserve"> </w:t>
      </w:r>
      <w:r>
        <w:t>reviewed</w:t>
      </w:r>
      <w:r>
        <w:rPr>
          <w:spacing w:val="1"/>
        </w:rPr>
        <w:t xml:space="preserve"> </w:t>
      </w:r>
      <w:r>
        <w:t>periodically</w:t>
      </w:r>
      <w:r>
        <w:rPr>
          <w:spacing w:val="1"/>
        </w:rPr>
        <w:t xml:space="preserve"> </w:t>
      </w:r>
      <w:r>
        <w:t>if</w:t>
      </w:r>
      <w:r>
        <w:rPr>
          <w:spacing w:val="1"/>
        </w:rPr>
        <w:t xml:space="preserve"> </w:t>
      </w:r>
      <w:r>
        <w:t>necessary,</w:t>
      </w:r>
      <w:r>
        <w:rPr>
          <w:spacing w:val="1"/>
        </w:rPr>
        <w:t xml:space="preserve"> </w:t>
      </w:r>
      <w:r>
        <w:t>revised</w:t>
      </w:r>
      <w:r>
        <w:rPr>
          <w:spacing w:val="1"/>
        </w:rPr>
        <w:t xml:space="preserve"> </w:t>
      </w:r>
      <w:r>
        <w:t>strategies</w:t>
      </w:r>
      <w:r>
        <w:rPr>
          <w:spacing w:val="1"/>
        </w:rPr>
        <w:t xml:space="preserve"> </w:t>
      </w:r>
      <w:r>
        <w:t>are</w:t>
      </w:r>
      <w:r>
        <w:rPr>
          <w:spacing w:val="1"/>
        </w:rPr>
        <w:t xml:space="preserve"> </w:t>
      </w:r>
      <w:r>
        <w:t>implemented.</w:t>
      </w:r>
      <w:r>
        <w:rPr>
          <w:spacing w:val="1"/>
        </w:rPr>
        <w:t xml:space="preserve"> </w:t>
      </w:r>
      <w:r>
        <w:t>The</w:t>
      </w:r>
      <w:r>
        <w:rPr>
          <w:spacing w:val="61"/>
        </w:rPr>
        <w:t xml:space="preserve"> </w:t>
      </w:r>
      <w:r>
        <w:t>GB,</w:t>
      </w:r>
      <w:r>
        <w:rPr>
          <w:spacing w:val="-57"/>
        </w:rPr>
        <w:t xml:space="preserve"> </w:t>
      </w:r>
      <w:r>
        <w:t>through the Director and the Principal, monitors parameters such as teaching-learning process,</w:t>
      </w:r>
      <w:r>
        <w:rPr>
          <w:spacing w:val="1"/>
        </w:rPr>
        <w:t xml:space="preserve"> </w:t>
      </w:r>
      <w:r>
        <w:t xml:space="preserve">good academic and administrative practices, bench marking, </w:t>
      </w:r>
      <w:proofErr w:type="gramStart"/>
      <w:r>
        <w:t>risk</w:t>
      </w:r>
      <w:proofErr w:type="gramEnd"/>
      <w:r>
        <w:t xml:space="preserve"> so as to meet the interests of</w:t>
      </w:r>
      <w:r>
        <w:rPr>
          <w:spacing w:val="1"/>
        </w:rPr>
        <w:t xml:space="preserve"> </w:t>
      </w:r>
      <w:r>
        <w:t>stakeholders.</w:t>
      </w:r>
    </w:p>
    <w:p w:rsidR="00014DEC" w:rsidRDefault="00014DEC">
      <w:pPr>
        <w:pStyle w:val="BodyText"/>
        <w:spacing w:before="2"/>
        <w:ind w:left="0"/>
      </w:pPr>
    </w:p>
    <w:p w:rsidR="00014DEC" w:rsidRDefault="00D17C5F">
      <w:pPr>
        <w:pStyle w:val="BodyText"/>
        <w:spacing w:line="360" w:lineRule="auto"/>
        <w:ind w:right="110"/>
      </w:pPr>
      <w:r>
        <w:t>As</w:t>
      </w:r>
      <w:r>
        <w:rPr>
          <w:spacing w:val="3"/>
        </w:rPr>
        <w:t xml:space="preserve"> </w:t>
      </w:r>
      <w:r>
        <w:t>per</w:t>
      </w:r>
      <w:r>
        <w:rPr>
          <w:spacing w:val="7"/>
        </w:rPr>
        <w:t xml:space="preserve"> </w:t>
      </w:r>
      <w:r>
        <w:t>the</w:t>
      </w:r>
      <w:r>
        <w:rPr>
          <w:spacing w:val="9"/>
        </w:rPr>
        <w:t xml:space="preserve"> </w:t>
      </w:r>
      <w:r>
        <w:t>directives</w:t>
      </w:r>
      <w:r>
        <w:rPr>
          <w:spacing w:val="4"/>
        </w:rPr>
        <w:t xml:space="preserve"> </w:t>
      </w:r>
      <w:r>
        <w:t>of</w:t>
      </w:r>
      <w:r>
        <w:rPr>
          <w:spacing w:val="-8"/>
        </w:rPr>
        <w:t xml:space="preserve"> </w:t>
      </w:r>
      <w:r>
        <w:t>the</w:t>
      </w:r>
      <w:r>
        <w:rPr>
          <w:spacing w:val="9"/>
        </w:rPr>
        <w:t xml:space="preserve"> </w:t>
      </w:r>
      <w:r>
        <w:t>GB,</w:t>
      </w:r>
      <w:r>
        <w:rPr>
          <w:spacing w:val="8"/>
        </w:rPr>
        <w:t xml:space="preserve"> </w:t>
      </w:r>
      <w:r>
        <w:t>the</w:t>
      </w:r>
      <w:r>
        <w:rPr>
          <w:spacing w:val="9"/>
        </w:rPr>
        <w:t xml:space="preserve"> </w:t>
      </w:r>
      <w:r>
        <w:t>director,</w:t>
      </w:r>
      <w:r>
        <w:rPr>
          <w:spacing w:val="4"/>
        </w:rPr>
        <w:t xml:space="preserve"> </w:t>
      </w:r>
      <w:r>
        <w:t>the</w:t>
      </w:r>
      <w:r>
        <w:rPr>
          <w:spacing w:val="9"/>
        </w:rPr>
        <w:t xml:space="preserve"> </w:t>
      </w:r>
      <w:r>
        <w:t>Principal,</w:t>
      </w:r>
      <w:r>
        <w:rPr>
          <w:spacing w:val="13"/>
        </w:rPr>
        <w:t xml:space="preserve"> </w:t>
      </w:r>
      <w:r>
        <w:t>and</w:t>
      </w:r>
      <w:r>
        <w:rPr>
          <w:spacing w:val="10"/>
        </w:rPr>
        <w:t xml:space="preserve"> </w:t>
      </w:r>
      <w:r>
        <w:t>the</w:t>
      </w:r>
      <w:r>
        <w:rPr>
          <w:spacing w:val="4"/>
        </w:rPr>
        <w:t xml:space="preserve"> </w:t>
      </w:r>
      <w:r>
        <w:t>Heads</w:t>
      </w:r>
      <w:r>
        <w:rPr>
          <w:spacing w:val="3"/>
        </w:rPr>
        <w:t xml:space="preserve"> </w:t>
      </w:r>
      <w:r>
        <w:t>of</w:t>
      </w:r>
      <w:r>
        <w:rPr>
          <w:spacing w:val="-7"/>
        </w:rPr>
        <w:t xml:space="preserve"> </w:t>
      </w:r>
      <w:r>
        <w:t>the</w:t>
      </w:r>
      <w:r>
        <w:rPr>
          <w:spacing w:val="9"/>
        </w:rPr>
        <w:t xml:space="preserve"> </w:t>
      </w:r>
      <w:r>
        <w:t>departments</w:t>
      </w:r>
      <w:r>
        <w:rPr>
          <w:spacing w:val="4"/>
        </w:rPr>
        <w:t xml:space="preserve"> </w:t>
      </w:r>
      <w:r>
        <w:t>set</w:t>
      </w:r>
      <w:r>
        <w:rPr>
          <w:spacing w:val="1"/>
        </w:rPr>
        <w:t xml:space="preserve"> </w:t>
      </w:r>
      <w:r>
        <w:t>the</w:t>
      </w:r>
      <w:r>
        <w:rPr>
          <w:spacing w:val="2"/>
        </w:rPr>
        <w:t xml:space="preserve"> </w:t>
      </w:r>
      <w:r>
        <w:t>short-term</w:t>
      </w:r>
      <w:r>
        <w:rPr>
          <w:spacing w:val="-10"/>
        </w:rPr>
        <w:t xml:space="preserve"> </w:t>
      </w:r>
      <w:r>
        <w:t>and</w:t>
      </w:r>
      <w:r>
        <w:rPr>
          <w:spacing w:val="8"/>
        </w:rPr>
        <w:t xml:space="preserve"> </w:t>
      </w:r>
      <w:r>
        <w:t>long-term</w:t>
      </w:r>
      <w:r>
        <w:rPr>
          <w:spacing w:val="-9"/>
        </w:rPr>
        <w:t xml:space="preserve"> </w:t>
      </w:r>
      <w:r>
        <w:t>goals.</w:t>
      </w:r>
      <w:r>
        <w:rPr>
          <w:spacing w:val="15"/>
        </w:rPr>
        <w:t xml:space="preserve"> </w:t>
      </w:r>
      <w:r>
        <w:t>Then</w:t>
      </w:r>
      <w:r>
        <w:rPr>
          <w:spacing w:val="-6"/>
        </w:rPr>
        <w:t xml:space="preserve"> </w:t>
      </w:r>
      <w:r>
        <w:t>planning</w:t>
      </w:r>
      <w:r>
        <w:rPr>
          <w:spacing w:val="9"/>
        </w:rPr>
        <w:t xml:space="preserve"> </w:t>
      </w:r>
      <w:r>
        <w:t>and</w:t>
      </w:r>
      <w:r>
        <w:rPr>
          <w:spacing w:val="8"/>
        </w:rPr>
        <w:t xml:space="preserve"> </w:t>
      </w:r>
      <w:r>
        <w:t>implementation</w:t>
      </w:r>
      <w:r>
        <w:rPr>
          <w:spacing w:val="-4"/>
        </w:rPr>
        <w:t xml:space="preserve"> </w:t>
      </w:r>
      <w:r>
        <w:t>of</w:t>
      </w:r>
      <w:r>
        <w:rPr>
          <w:spacing w:val="-8"/>
        </w:rPr>
        <w:t xml:space="preserve"> </w:t>
      </w:r>
      <w:r>
        <w:t>the</w:t>
      </w:r>
      <w:r>
        <w:rPr>
          <w:spacing w:val="2"/>
        </w:rPr>
        <w:t xml:space="preserve"> </w:t>
      </w:r>
      <w:r>
        <w:t>same</w:t>
      </w:r>
      <w:r>
        <w:rPr>
          <w:spacing w:val="12"/>
        </w:rPr>
        <w:t xml:space="preserve"> </w:t>
      </w:r>
      <w:r>
        <w:t>is</w:t>
      </w:r>
      <w:r>
        <w:rPr>
          <w:spacing w:val="6"/>
        </w:rPr>
        <w:t xml:space="preserve"> </w:t>
      </w:r>
      <w:r>
        <w:t>following</w:t>
      </w:r>
      <w:r>
        <w:rPr>
          <w:spacing w:val="1"/>
        </w:rPr>
        <w:t xml:space="preserve"> </w:t>
      </w:r>
      <w:r>
        <w:t>in</w:t>
      </w:r>
      <w:r>
        <w:rPr>
          <w:spacing w:val="-7"/>
        </w:rPr>
        <w:t xml:space="preserve"> </w:t>
      </w:r>
      <w:r>
        <w:t>the</w:t>
      </w:r>
      <w:r>
        <w:rPr>
          <w:spacing w:val="1"/>
        </w:rPr>
        <w:t xml:space="preserve"> </w:t>
      </w:r>
      <w:r>
        <w:t>individual</w:t>
      </w:r>
      <w:r>
        <w:rPr>
          <w:spacing w:val="-10"/>
        </w:rPr>
        <w:t xml:space="preserve"> </w:t>
      </w:r>
      <w:r>
        <w:t>departments</w:t>
      </w:r>
      <w:r>
        <w:rPr>
          <w:spacing w:val="-5"/>
        </w:rPr>
        <w:t xml:space="preserve"> </w:t>
      </w:r>
      <w:r>
        <w:t>and</w:t>
      </w:r>
      <w:r>
        <w:rPr>
          <w:spacing w:val="-2"/>
        </w:rPr>
        <w:t xml:space="preserve"> </w:t>
      </w:r>
      <w:r>
        <w:t>also</w:t>
      </w:r>
      <w:r>
        <w:rPr>
          <w:spacing w:val="2"/>
        </w:rPr>
        <w:t xml:space="preserve"> </w:t>
      </w:r>
      <w:r>
        <w:t>at</w:t>
      </w:r>
      <w:r>
        <w:rPr>
          <w:spacing w:val="-6"/>
        </w:rPr>
        <w:t xml:space="preserve"> </w:t>
      </w:r>
      <w:r>
        <w:t>the</w:t>
      </w:r>
      <w:r>
        <w:rPr>
          <w:spacing w:val="1"/>
        </w:rPr>
        <w:t xml:space="preserve"> </w:t>
      </w:r>
      <w:r>
        <w:t>institute</w:t>
      </w:r>
      <w:r>
        <w:rPr>
          <w:spacing w:val="-3"/>
        </w:rPr>
        <w:t xml:space="preserve"> </w:t>
      </w:r>
      <w:r>
        <w:t>level. The</w:t>
      </w:r>
      <w:r>
        <w:rPr>
          <w:spacing w:val="-3"/>
        </w:rPr>
        <w:t xml:space="preserve"> </w:t>
      </w:r>
      <w:r>
        <w:t>teachers</w:t>
      </w:r>
      <w:r>
        <w:rPr>
          <w:spacing w:val="-5"/>
        </w:rPr>
        <w:t xml:space="preserve"> </w:t>
      </w:r>
      <w:r>
        <w:t>are</w:t>
      </w:r>
      <w:r>
        <w:rPr>
          <w:spacing w:val="2"/>
        </w:rPr>
        <w:t xml:space="preserve"> </w:t>
      </w:r>
      <w:r>
        <w:t>involved</w:t>
      </w:r>
      <w:r>
        <w:rPr>
          <w:spacing w:val="-2"/>
        </w:rPr>
        <w:t xml:space="preserve"> </w:t>
      </w:r>
      <w:r>
        <w:t>as</w:t>
      </w:r>
      <w:r>
        <w:rPr>
          <w:spacing w:val="-1"/>
        </w:rPr>
        <w:t xml:space="preserve"> </w:t>
      </w:r>
      <w:r>
        <w:t>members</w:t>
      </w:r>
      <w:r>
        <w:rPr>
          <w:spacing w:val="-57"/>
        </w:rPr>
        <w:t xml:space="preserve"> </w:t>
      </w:r>
      <w:r>
        <w:t>in various decision making bodies such as Governing Body, Anti Ragging committee, Women</w:t>
      </w:r>
      <w:r>
        <w:rPr>
          <w:spacing w:val="1"/>
        </w:rPr>
        <w:t xml:space="preserve"> </w:t>
      </w:r>
      <w:r>
        <w:t>empowerment cell, Grievance Redressal cell, IQAC etc. Apart from these teachers are assigned</w:t>
      </w:r>
      <w:r>
        <w:rPr>
          <w:spacing w:val="1"/>
        </w:rPr>
        <w:t xml:space="preserve"> </w:t>
      </w:r>
      <w:r>
        <w:t>with</w:t>
      </w:r>
      <w:r>
        <w:rPr>
          <w:spacing w:val="-7"/>
        </w:rPr>
        <w:t xml:space="preserve"> </w:t>
      </w:r>
      <w:r>
        <w:t>positions</w:t>
      </w:r>
      <w:r>
        <w:rPr>
          <w:spacing w:val="-3"/>
        </w:rPr>
        <w:t xml:space="preserve"> </w:t>
      </w:r>
      <w:r>
        <w:t>of</w:t>
      </w:r>
      <w:r>
        <w:rPr>
          <w:spacing w:val="-9"/>
        </w:rPr>
        <w:t xml:space="preserve"> </w:t>
      </w:r>
      <w:r>
        <w:t>HOD,</w:t>
      </w:r>
      <w:r>
        <w:rPr>
          <w:spacing w:val="-1"/>
        </w:rPr>
        <w:t xml:space="preserve"> </w:t>
      </w:r>
      <w:r>
        <w:t>Head</w:t>
      </w:r>
      <w:r>
        <w:rPr>
          <w:spacing w:val="-2"/>
        </w:rPr>
        <w:t xml:space="preserve"> </w:t>
      </w:r>
      <w:r>
        <w:t>of</w:t>
      </w:r>
      <w:r>
        <w:rPr>
          <w:spacing w:val="-9"/>
        </w:rPr>
        <w:t xml:space="preserve"> </w:t>
      </w:r>
      <w:r>
        <w:t>different</w:t>
      </w:r>
      <w:r>
        <w:rPr>
          <w:spacing w:val="3"/>
        </w:rPr>
        <w:t xml:space="preserve"> </w:t>
      </w:r>
      <w:r>
        <w:t>c</w:t>
      </w:r>
      <w:r>
        <w:t>ommittees</w:t>
      </w:r>
      <w:r>
        <w:rPr>
          <w:spacing w:val="-3"/>
        </w:rPr>
        <w:t xml:space="preserve"> </w:t>
      </w:r>
      <w:r>
        <w:t>to</w:t>
      </w:r>
      <w:r>
        <w:rPr>
          <w:spacing w:val="3"/>
        </w:rPr>
        <w:t xml:space="preserve"> </w:t>
      </w:r>
      <w:r>
        <w:t>discharge</w:t>
      </w:r>
      <w:r>
        <w:rPr>
          <w:spacing w:val="-3"/>
        </w:rPr>
        <w:t xml:space="preserve"> </w:t>
      </w:r>
      <w:r>
        <w:t>their duties</w:t>
      </w:r>
      <w:r>
        <w:rPr>
          <w:spacing w:val="-4"/>
        </w:rPr>
        <w:t xml:space="preserve"> </w:t>
      </w:r>
      <w:r>
        <w:t>as</w:t>
      </w:r>
      <w:r>
        <w:rPr>
          <w:spacing w:val="-3"/>
        </w:rPr>
        <w:t xml:space="preserve"> </w:t>
      </w:r>
      <w:r>
        <w:t>decision</w:t>
      </w:r>
      <w:r>
        <w:rPr>
          <w:spacing w:val="-2"/>
        </w:rPr>
        <w:t xml:space="preserve"> </w:t>
      </w:r>
      <w:r>
        <w:t>maker.</w:t>
      </w:r>
    </w:p>
    <w:p w:rsidR="00DD7BBE" w:rsidRDefault="00DD7BBE">
      <w:pPr>
        <w:pStyle w:val="BodyText"/>
        <w:spacing w:line="360" w:lineRule="auto"/>
        <w:ind w:right="110"/>
        <w:rPr>
          <w:b/>
          <w:bCs/>
          <w:u w:val="single"/>
        </w:rPr>
      </w:pPr>
      <w:r w:rsidRPr="00DD7BBE">
        <w:rPr>
          <w:b/>
          <w:bCs/>
          <w:u w:val="single"/>
        </w:rPr>
        <w:lastRenderedPageBreak/>
        <w:t>Perspective/Strategic Plan</w:t>
      </w:r>
    </w:p>
    <w:p w:rsidR="00DD7BBE" w:rsidRDefault="00DD7BBE">
      <w:pPr>
        <w:pStyle w:val="BodyText"/>
        <w:spacing w:line="360" w:lineRule="auto"/>
        <w:ind w:right="110"/>
      </w:pPr>
      <w:r>
        <w:t>The institution has a Perspective/Strategic Plan in place to help it develop in a systematic, well-thought-out and phased manner.</w:t>
      </w:r>
    </w:p>
    <w:p w:rsidR="00DD7BBE" w:rsidRDefault="00DD7BBE" w:rsidP="00DD7BBE">
      <w:pPr>
        <w:pStyle w:val="BodyText"/>
        <w:numPr>
          <w:ilvl w:val="0"/>
          <w:numId w:val="1"/>
        </w:numPr>
        <w:spacing w:line="360" w:lineRule="auto"/>
        <w:ind w:right="110"/>
      </w:pPr>
      <w:r>
        <w:t>Improvement of the Scope and Profile of the Teaching-Learning Experience through greater use of ICT and other innovative means.</w:t>
      </w:r>
    </w:p>
    <w:p w:rsidR="00DD7BBE" w:rsidRPr="00DD7BBE" w:rsidRDefault="00DD7BBE" w:rsidP="00DD7BBE">
      <w:pPr>
        <w:pStyle w:val="BodyText"/>
        <w:numPr>
          <w:ilvl w:val="0"/>
          <w:numId w:val="1"/>
        </w:numPr>
        <w:spacing w:line="360" w:lineRule="auto"/>
        <w:ind w:right="110"/>
        <w:rPr>
          <w:b/>
          <w:bCs/>
          <w:u w:val="single"/>
        </w:rPr>
      </w:pPr>
      <w:r>
        <w:t>Application for Post-Graduate Courses.</w:t>
      </w:r>
    </w:p>
    <w:p w:rsidR="00DD7BBE" w:rsidRPr="00DD7BBE" w:rsidRDefault="00DD7BBE" w:rsidP="00DD7BBE">
      <w:pPr>
        <w:pStyle w:val="BodyText"/>
        <w:numPr>
          <w:ilvl w:val="0"/>
          <w:numId w:val="1"/>
        </w:numPr>
        <w:spacing w:line="360" w:lineRule="auto"/>
        <w:ind w:right="110"/>
        <w:rPr>
          <w:b/>
          <w:bCs/>
          <w:u w:val="single"/>
        </w:rPr>
      </w:pPr>
      <w:r>
        <w:t>Partnering with Research Institutes.</w:t>
      </w:r>
    </w:p>
    <w:p w:rsidR="00DD7BBE" w:rsidRPr="00DD7BBE" w:rsidRDefault="00DD7BBE" w:rsidP="00DD7BBE">
      <w:pPr>
        <w:pStyle w:val="BodyText"/>
        <w:numPr>
          <w:ilvl w:val="0"/>
          <w:numId w:val="1"/>
        </w:numPr>
        <w:spacing w:line="360" w:lineRule="auto"/>
        <w:ind w:right="110"/>
        <w:rPr>
          <w:b/>
          <w:bCs/>
          <w:u w:val="single"/>
        </w:rPr>
      </w:pPr>
      <w:r>
        <w:t>Application for grants from non-government sources.</w:t>
      </w:r>
    </w:p>
    <w:p w:rsidR="00DD7BBE" w:rsidRPr="0024214F" w:rsidRDefault="00DD7BBE" w:rsidP="00DD7BBE">
      <w:pPr>
        <w:pStyle w:val="BodyText"/>
        <w:numPr>
          <w:ilvl w:val="0"/>
          <w:numId w:val="1"/>
        </w:numPr>
        <w:spacing w:line="360" w:lineRule="auto"/>
        <w:ind w:right="110"/>
        <w:rPr>
          <w:b/>
          <w:bCs/>
          <w:u w:val="single"/>
        </w:rPr>
      </w:pPr>
      <w:r>
        <w:t>Mobilization of funds and projects through the alumnae and other stakeholders.</w:t>
      </w:r>
    </w:p>
    <w:p w:rsidR="0024214F" w:rsidRPr="006E2194" w:rsidRDefault="0024214F" w:rsidP="0024214F">
      <w:pPr>
        <w:pStyle w:val="Default"/>
        <w:numPr>
          <w:ilvl w:val="0"/>
          <w:numId w:val="1"/>
        </w:numPr>
        <w:spacing w:line="360" w:lineRule="auto"/>
        <w:jc w:val="both"/>
      </w:pPr>
      <w:r w:rsidRPr="006E2194">
        <w:t xml:space="preserve">Inviting industry to start value added programs in the Institute. </w:t>
      </w:r>
    </w:p>
    <w:p w:rsidR="0024214F" w:rsidRPr="006E2194" w:rsidRDefault="0024214F" w:rsidP="0024214F">
      <w:pPr>
        <w:pStyle w:val="Default"/>
        <w:numPr>
          <w:ilvl w:val="0"/>
          <w:numId w:val="1"/>
        </w:numPr>
        <w:spacing w:line="360" w:lineRule="auto"/>
        <w:jc w:val="both"/>
      </w:pPr>
      <w:r w:rsidRPr="006E2194">
        <w:t xml:space="preserve">Offering online and offline courses through video conferencing, electronic library, World Wide Web etc. </w:t>
      </w:r>
    </w:p>
    <w:p w:rsidR="00163A49" w:rsidRPr="00163A49" w:rsidRDefault="00163A49" w:rsidP="00163A49">
      <w:pPr>
        <w:pStyle w:val="Default"/>
        <w:spacing w:line="360" w:lineRule="auto"/>
        <w:ind w:left="100"/>
        <w:jc w:val="both"/>
        <w:rPr>
          <w:rFonts w:ascii="Arial" w:hAnsi="Arial" w:cs="Arial"/>
          <w:b/>
          <w:bCs/>
          <w:sz w:val="22"/>
          <w:szCs w:val="22"/>
          <w:u w:val="single"/>
        </w:rPr>
      </w:pPr>
      <w:r w:rsidRPr="00163A49">
        <w:rPr>
          <w:b/>
          <w:bCs/>
          <w:u w:val="single"/>
        </w:rPr>
        <w:t>Participation of Teachers in Decision-Making Bodies</w:t>
      </w:r>
    </w:p>
    <w:p w:rsidR="00163A49" w:rsidRPr="006E2194" w:rsidRDefault="00163A49" w:rsidP="00163A49">
      <w:pPr>
        <w:pStyle w:val="ListParagraph"/>
        <w:spacing w:line="360" w:lineRule="auto"/>
        <w:ind w:left="460"/>
        <w:jc w:val="both"/>
        <w:rPr>
          <w:sz w:val="24"/>
          <w:szCs w:val="24"/>
        </w:rPr>
      </w:pPr>
      <w:r w:rsidRPr="006E2194">
        <w:rPr>
          <w:sz w:val="24"/>
          <w:szCs w:val="24"/>
        </w:rPr>
        <w:t xml:space="preserve">The teachers are involved as members in various decision making bodies such as Governing Body, Anti Ragging committee, Women empowerment cell, Grievance Redressal cell, IQAC etc.Apart from these teachers are assigned with positions of HOD, Head of different committees to discharge their duties as decision maker. </w:t>
      </w:r>
      <w:r w:rsidR="00D17C5F">
        <w:rPr>
          <w:sz w:val="24"/>
          <w:szCs w:val="24"/>
        </w:rPr>
        <w:t xml:space="preserve"> </w:t>
      </w:r>
      <w:r w:rsidRPr="006E2194">
        <w:rPr>
          <w:sz w:val="24"/>
          <w:szCs w:val="24"/>
        </w:rPr>
        <w:t xml:space="preserve">  </w:t>
      </w:r>
    </w:p>
    <w:p w:rsidR="00163A49" w:rsidRPr="00163A49" w:rsidRDefault="00163A49" w:rsidP="00163A49">
      <w:pPr>
        <w:pStyle w:val="ListParagraph"/>
        <w:spacing w:line="360" w:lineRule="auto"/>
        <w:ind w:left="460"/>
        <w:jc w:val="both"/>
        <w:rPr>
          <w:rFonts w:ascii="Arial" w:hAnsi="Arial" w:cs="Arial"/>
          <w:color w:val="FF0000"/>
        </w:rPr>
      </w:pPr>
    </w:p>
    <w:p w:rsidR="0024214F" w:rsidRPr="00DD7BBE" w:rsidRDefault="0024214F" w:rsidP="0024214F">
      <w:pPr>
        <w:pStyle w:val="BodyText"/>
        <w:spacing w:line="360" w:lineRule="auto"/>
        <w:ind w:left="460" w:right="110"/>
        <w:rPr>
          <w:b/>
          <w:bCs/>
          <w:u w:val="single"/>
        </w:rPr>
      </w:pPr>
    </w:p>
    <w:sectPr w:rsidR="0024214F" w:rsidRPr="00DD7BBE" w:rsidSect="00014DEC">
      <w:type w:val="continuous"/>
      <w:pgSz w:w="12240" w:h="15840"/>
      <w:pgMar w:top="480" w:right="130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1455"/>
    <w:multiLevelType w:val="hybridMultilevel"/>
    <w:tmpl w:val="4E8831FE"/>
    <w:lvl w:ilvl="0" w:tplc="B7D850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503A0111"/>
    <w:multiLevelType w:val="hybridMultilevel"/>
    <w:tmpl w:val="30BAB5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14DEC"/>
    <w:rsid w:val="00014DEC"/>
    <w:rsid w:val="00163A49"/>
    <w:rsid w:val="0024214F"/>
    <w:rsid w:val="006E2194"/>
    <w:rsid w:val="00895F6B"/>
    <w:rsid w:val="00D17C5F"/>
    <w:rsid w:val="00D61355"/>
    <w:rsid w:val="00DD7BBE"/>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4DEC"/>
    <w:rPr>
      <w:rFonts w:ascii="Times New Roman" w:eastAsia="Times New Roman" w:hAnsi="Times New Roman" w:cs="Times New Roman"/>
    </w:rPr>
  </w:style>
  <w:style w:type="paragraph" w:styleId="Heading1">
    <w:name w:val="heading 1"/>
    <w:basedOn w:val="Normal"/>
    <w:uiPriority w:val="1"/>
    <w:qFormat/>
    <w:rsid w:val="00014DEC"/>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4DEC"/>
    <w:pPr>
      <w:ind w:left="100"/>
    </w:pPr>
    <w:rPr>
      <w:sz w:val="24"/>
      <w:szCs w:val="24"/>
    </w:rPr>
  </w:style>
  <w:style w:type="paragraph" w:styleId="Title">
    <w:name w:val="Title"/>
    <w:basedOn w:val="Normal"/>
    <w:uiPriority w:val="1"/>
    <w:qFormat/>
    <w:rsid w:val="00014DEC"/>
    <w:pPr>
      <w:spacing w:before="58" w:line="413" w:lineRule="exact"/>
      <w:ind w:right="35"/>
      <w:jc w:val="center"/>
    </w:pPr>
    <w:rPr>
      <w:b/>
      <w:bCs/>
      <w:sz w:val="36"/>
      <w:szCs w:val="36"/>
    </w:rPr>
  </w:style>
  <w:style w:type="paragraph" w:styleId="ListParagraph">
    <w:name w:val="List Paragraph"/>
    <w:basedOn w:val="Normal"/>
    <w:uiPriority w:val="1"/>
    <w:qFormat/>
    <w:rsid w:val="00014DEC"/>
  </w:style>
  <w:style w:type="paragraph" w:customStyle="1" w:styleId="TableParagraph">
    <w:name w:val="Table Paragraph"/>
    <w:basedOn w:val="Normal"/>
    <w:uiPriority w:val="1"/>
    <w:qFormat/>
    <w:rsid w:val="00014DEC"/>
  </w:style>
  <w:style w:type="paragraph" w:customStyle="1" w:styleId="Default">
    <w:name w:val="Default"/>
    <w:rsid w:val="0024214F"/>
    <w:pPr>
      <w:widowControl/>
      <w:adjustRightInd w:val="0"/>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incipal@sitam.co.in" TargetMode="External"/><Relationship Id="rId3" Type="http://schemas.openxmlformats.org/officeDocument/2006/relationships/settings" Target="settings.xml"/><Relationship Id="rId7" Type="http://schemas.openxmlformats.org/officeDocument/2006/relationships/hyperlink" Target="mailto:sitam@sitam.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tam.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110</cp:revision>
  <dcterms:created xsi:type="dcterms:W3CDTF">2021-12-14T15:01:00Z</dcterms:created>
  <dcterms:modified xsi:type="dcterms:W3CDTF">2021-12-14T15:20:00Z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2016</vt:lpwstr>
  </property>
  <property fmtid="{D5CDD505-2E9C-101B-9397-08002B2CF9AE}" pid="4" name="LastSaved">
    <vt:filetime>2021-12-14T00:00:00Z</vt:filetime>
  </property>
</Properties>
</file>